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rPr>
          <w:b w:val="1"/>
          <w:bCs w:val="1"/>
          <w:sz w:val="28"/>
          <w:szCs w:val="28"/>
        </w:rPr>
      </w:pPr>
    </w:p>
    <w:p>
      <w:pPr>
        <w:pStyle w:val="Body"/>
        <w:jc w:val="center"/>
        <w:rPr>
          <w:sz w:val="28"/>
          <w:szCs w:val="28"/>
        </w:rPr>
      </w:pPr>
      <w:r>
        <w:rPr>
          <w:sz w:val="28"/>
          <w:szCs w:val="28"/>
        </w:rPr>
        <w:drawing xmlns:a="http://schemas.openxmlformats.org/drawingml/2006/main">
          <wp:inline distT="0" distB="0" distL="0" distR="0">
            <wp:extent cx="5400041" cy="1671955"/>
            <wp:effectExtent l="0" t="0" r="0" b="0"/>
            <wp:docPr id="1073741826" name="officeArt object"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TextoDescripción generada automáticamente con confianza media" descr="TextoDescripción generada automáticamente con confianza media"/>
                    <pic:cNvPicPr>
                      <a:picLocks noChangeAspect="1"/>
                    </pic:cNvPicPr>
                  </pic:nvPicPr>
                  <pic:blipFill>
                    <a:blip r:embed="rId4">
                      <a:extLst/>
                    </a:blip>
                    <a:stretch>
                      <a:fillRect/>
                    </a:stretch>
                  </pic:blipFill>
                  <pic:spPr>
                    <a:xfrm>
                      <a:off x="0" y="0"/>
                      <a:ext cx="5400041" cy="1671955"/>
                    </a:xfrm>
                    <a:prstGeom prst="rect">
                      <a:avLst/>
                    </a:prstGeom>
                    <a:ln w="12700" cap="flat">
                      <a:noFill/>
                      <a:miter lim="400000"/>
                    </a:ln>
                    <a:effectLst/>
                  </pic:spPr>
                </pic:pic>
              </a:graphicData>
            </a:graphic>
          </wp:inline>
        </w:drawing>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b w:val="1"/>
          <w:bCs w:val="1"/>
        </w:rPr>
      </w:pPr>
      <w:r>
        <w:rPr>
          <w:sz w:val="28"/>
          <w:szCs w:val="28"/>
          <w:rtl w:val="0"/>
          <w:lang w:val="en-US"/>
        </w:rPr>
        <w:t>Preparatory Phase for the Einstein Telescope Gravitational Wave Observatory</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sz w:val="36"/>
          <w:szCs w:val="36"/>
        </w:rPr>
      </w:pPr>
      <w:r>
        <w:rPr>
          <w:b w:val="1"/>
          <w:bCs w:val="1"/>
          <w:sz w:val="36"/>
          <w:szCs w:val="36"/>
          <w:rtl w:val="0"/>
          <w:lang w:val="en-US"/>
        </w:rPr>
        <w:t>Milestone</w:t>
      </w:r>
      <w:r>
        <w:rPr>
          <w:b w:val="1"/>
          <w:bCs w:val="1"/>
          <w:sz w:val="36"/>
          <w:szCs w:val="36"/>
          <w:rtl w:val="0"/>
          <w:lang w:val="es-ES_tradnl"/>
        </w:rPr>
        <w:t xml:space="preserve"> XX.XX</w:t>
      </w:r>
    </w:p>
    <w:p>
      <w:pPr>
        <w:pStyle w:val="Body"/>
        <w:jc w:val="center"/>
        <w:rPr>
          <w:b w:val="1"/>
          <w:bCs w:val="1"/>
          <w:sz w:val="36"/>
          <w:szCs w:val="36"/>
          <w:shd w:val="clear" w:color="auto" w:fill="ffff00"/>
        </w:rPr>
      </w:pPr>
      <w:r>
        <w:rPr>
          <w:b w:val="1"/>
          <w:bCs w:val="1"/>
          <w:sz w:val="36"/>
          <w:szCs w:val="36"/>
          <w:rtl w:val="0"/>
          <w:lang w:val="es-ES_tradnl"/>
        </w:rPr>
        <w:t>Deliverable</w:t>
      </w:r>
      <w:r>
        <w:rPr>
          <w:b w:val="1"/>
          <w:bCs w:val="1"/>
          <w:sz w:val="36"/>
          <w:szCs w:val="36"/>
          <w:rtl w:val="0"/>
        </w:rPr>
        <w:t xml:space="preserve"> </w:t>
      </w:r>
      <w:r>
        <w:rPr>
          <w:b w:val="1"/>
          <w:bCs w:val="1"/>
          <w:sz w:val="36"/>
          <w:szCs w:val="36"/>
          <w:rtl w:val="0"/>
          <w:lang w:val="es-ES_tradnl"/>
        </w:rPr>
        <w:t>XX.XX</w:t>
      </w:r>
    </w:p>
    <w:p>
      <w:pPr>
        <w:pStyle w:val="Body"/>
        <w:jc w:val="center"/>
        <w:rPr>
          <w:b w:val="1"/>
          <w:bCs w:val="1"/>
          <w:sz w:val="36"/>
          <w:szCs w:val="36"/>
          <w:shd w:val="clear" w:color="auto" w:fill="ffff00"/>
        </w:rPr>
      </w:pPr>
    </w:p>
    <w:p>
      <w:pPr>
        <w:pStyle w:val="Body"/>
        <w:jc w:val="center"/>
        <w:rPr>
          <w:i w:val="1"/>
          <w:iCs w:val="1"/>
          <w:shd w:val="clear" w:color="auto" w:fill="ffff00"/>
        </w:rPr>
      </w:pPr>
      <w:r>
        <w:rPr>
          <w:i w:val="1"/>
          <w:iCs w:val="1"/>
          <w:sz w:val="36"/>
          <w:szCs w:val="36"/>
          <w:rtl w:val="0"/>
          <w:lang w:val="es-ES_tradnl"/>
        </w:rPr>
        <w:t xml:space="preserve">Title </w:t>
      </w:r>
    </w:p>
    <w:p>
      <w:pPr>
        <w:pStyle w:val="Body"/>
        <w:jc w:val="center"/>
        <w:rPr>
          <w:b w:val="1"/>
          <w:bCs w:val="1"/>
          <w:shd w:val="clear" w:color="auto" w:fill="ffff00"/>
        </w:rPr>
      </w:pPr>
    </w:p>
    <w:p>
      <w:pPr>
        <w:pStyle w:val="Body"/>
        <w:rPr>
          <w:sz w:val="28"/>
          <w:szCs w:val="28"/>
          <w:shd w:val="clear" w:color="auto" w:fill="ffff00"/>
        </w:rPr>
      </w:pPr>
    </w:p>
    <w:p>
      <w:pPr>
        <w:pStyle w:val="Body"/>
        <w:rPr>
          <w:sz w:val="28"/>
          <w:szCs w:val="28"/>
          <w:shd w:val="clear" w:color="auto" w:fill="ffff00"/>
        </w:rPr>
      </w:pPr>
    </w:p>
    <w:p>
      <w:pPr>
        <w:pStyle w:val="Body"/>
        <w:rPr>
          <w:sz w:val="28"/>
          <w:szCs w:val="28"/>
        </w:rPr>
      </w:pPr>
    </w:p>
    <w:p>
      <w:pPr>
        <w:pStyle w:val="Body"/>
        <w:rPr>
          <w:sz w:val="28"/>
          <w:szCs w:val="28"/>
        </w:rPr>
      </w:pPr>
      <w:r>
        <w:rPr>
          <w:sz w:val="28"/>
          <w:szCs w:val="28"/>
          <w:rtl w:val="0"/>
          <w:lang w:val="en-US"/>
        </w:rPr>
        <w:t xml:space="preserve">Lead beneficiary: </w:t>
        <w:tab/>
        <w:tab/>
      </w:r>
    </w:p>
    <w:p>
      <w:pPr>
        <w:pStyle w:val="Body"/>
        <w:rPr>
          <w:sz w:val="28"/>
          <w:szCs w:val="28"/>
        </w:rPr>
      </w:pPr>
      <w:r>
        <w:rPr>
          <w:sz w:val="28"/>
          <w:szCs w:val="28"/>
          <w:rtl w:val="0"/>
          <w:lang w:val="en-US"/>
        </w:rPr>
        <w:t xml:space="preserve">Delivery Date: </w:t>
      </w:r>
    </w:p>
    <w:p>
      <w:pPr>
        <w:pStyle w:val="Body"/>
        <w:rPr>
          <w:sz w:val="28"/>
          <w:szCs w:val="28"/>
        </w:rPr>
      </w:pPr>
      <w:r>
        <w:rPr>
          <w:sz w:val="28"/>
          <w:szCs w:val="28"/>
          <w:rtl w:val="0"/>
          <w:lang w:val="fr-FR"/>
        </w:rPr>
        <w:t>Dissemination level: internal</w:t>
      </w:r>
    </w:p>
    <w:p>
      <w:pPr>
        <w:pStyle w:val="Default"/>
        <w:bidi w:val="0"/>
        <w:spacing w:before="0" w:line="440" w:lineRule="atLeast"/>
        <w:ind w:left="0" w:right="0" w:firstLine="0"/>
        <w:jc w:val="both"/>
        <w:rPr>
          <w:rFonts w:ascii="Times Roman" w:cs="Times Roman" w:hAnsi="Times Roman" w:eastAsia="Times Roman"/>
          <w:sz w:val="28"/>
          <w:szCs w:val="28"/>
          <w:rtl w:val="0"/>
        </w:rPr>
      </w:pPr>
      <w:r>
        <w:rPr>
          <w:rFonts w:ascii="Calibri" w:hAnsi="Calibri"/>
          <w:sz w:val="28"/>
          <w:szCs w:val="28"/>
          <w:rtl w:val="0"/>
          <w:lang w:val="fr-FR"/>
        </w:rPr>
        <w:t>NAME :</w:t>
      </w:r>
      <w:r>
        <w:rPr>
          <w:rFonts w:ascii="Calibri" w:hAnsi="Calibri" w:hint="default"/>
          <w:sz w:val="28"/>
          <w:szCs w:val="28"/>
          <w:rtl w:val="0"/>
        </w:rPr>
        <w:t xml:space="preserve">  </w:t>
      </w:r>
      <w:r>
        <w:rPr>
          <w:rFonts w:ascii="Calibri" w:hAnsi="Calibri"/>
          <w:sz w:val="28"/>
          <w:szCs w:val="28"/>
          <w:rtl w:val="0"/>
          <w:lang w:val="de-DE"/>
        </w:rPr>
        <w:t>ET-PP-Milestone-XX.XX</w:t>
      </w:r>
    </w:p>
    <w:p>
      <w:pPr>
        <w:pStyle w:val="Default"/>
        <w:bidi w:val="0"/>
        <w:spacing w:before="0" w:line="440" w:lineRule="atLeast"/>
        <w:ind w:left="0" w:right="0" w:firstLine="0"/>
        <w:jc w:val="both"/>
        <w:rPr>
          <w:rFonts w:ascii="Calibri" w:cs="Calibri" w:hAnsi="Calibri" w:eastAsia="Calibri"/>
          <w:sz w:val="28"/>
          <w:szCs w:val="28"/>
          <w:rtl w:val="0"/>
        </w:rPr>
      </w:pPr>
      <w:r>
        <w:rPr>
          <w:rFonts w:ascii="Calibri" w:hAnsi="Calibri"/>
          <w:sz w:val="28"/>
          <w:szCs w:val="28"/>
          <w:rtl w:val="0"/>
          <w:lang w:val="fr-FR"/>
        </w:rPr>
        <w:t>NAME :</w:t>
      </w:r>
      <w:r>
        <w:rPr>
          <w:rFonts w:ascii="Calibri" w:hAnsi="Calibri" w:hint="default"/>
          <w:sz w:val="28"/>
          <w:szCs w:val="28"/>
          <w:rtl w:val="0"/>
        </w:rPr>
        <w:t xml:space="preserve">  </w:t>
      </w:r>
      <w:r>
        <w:rPr>
          <w:rFonts w:ascii="Calibri" w:hAnsi="Calibri"/>
          <w:sz w:val="28"/>
          <w:szCs w:val="28"/>
          <w:rtl w:val="0"/>
        </w:rPr>
        <w:t>ET-PP-Deliverable-XX.XX</w:t>
      </w:r>
    </w:p>
    <w:p>
      <w:pPr>
        <w:pStyle w:val="Body"/>
        <w:rPr>
          <w:sz w:val="28"/>
          <w:szCs w:val="28"/>
        </w:rPr>
      </w:pPr>
      <w:r>
        <w:rPr>
          <w:sz w:val="28"/>
          <w:szCs w:val="28"/>
          <w:rtl w:val="0"/>
          <w:lang w:val="de-DE"/>
        </w:rPr>
        <w:t xml:space="preserve">Version: </w:t>
      </w:r>
      <w:r>
        <w:rPr>
          <w:sz w:val="28"/>
          <w:szCs w:val="28"/>
          <w:rtl w:val="0"/>
          <w:lang w:val="es-ES_tradnl"/>
        </w:rPr>
        <w:t>X.X</w:t>
      </w:r>
    </w:p>
    <w:p>
      <w:pPr>
        <w:pStyle w:val="Body"/>
        <w:rPr>
          <w:sz w:val="28"/>
          <w:szCs w:val="28"/>
        </w:rPr>
      </w:pPr>
    </w:p>
    <w:p>
      <w:pPr>
        <w:pStyle w:val="Body"/>
        <w:rPr>
          <w:sz w:val="28"/>
          <w:szCs w:val="28"/>
        </w:rPr>
      </w:pPr>
    </w:p>
    <w:p>
      <w:pPr>
        <w:pStyle w:val="Body"/>
        <w:tabs>
          <w:tab w:val="left" w:pos="2578"/>
        </w:tabs>
        <w:rPr>
          <w:b w:val="1"/>
          <w:bCs w:val="1"/>
        </w:rPr>
      </w:pPr>
      <w:r>
        <w:rPr>
          <w:b w:val="1"/>
          <w:bCs w:val="1"/>
        </w:rPr>
        <w:tab/>
      </w:r>
    </w:p>
    <w:p>
      <w:pPr>
        <w:pStyle w:val="Body"/>
        <w:jc w:val="center"/>
        <w:rPr>
          <w:b w:val="1"/>
          <w:bCs w:val="1"/>
        </w:rPr>
      </w:pPr>
    </w:p>
    <w:p>
      <w:pPr>
        <w:pStyle w:val="Body"/>
        <w:jc w:val="center"/>
        <w:rPr>
          <w:b w:val="1"/>
          <w:bCs w:val="1"/>
        </w:rPr>
      </w:pPr>
    </w:p>
    <w:p>
      <w:pPr>
        <w:pStyle w:val="Body"/>
        <w:jc w:val="center"/>
        <w:rPr>
          <w:b w:val="1"/>
          <w:bCs w:val="1"/>
        </w:rPr>
      </w:pPr>
      <w:r>
        <w:drawing xmlns:a="http://schemas.openxmlformats.org/drawingml/2006/main">
          <wp:anchor distT="57150" distB="57150" distL="57150" distR="57150" simplePos="0" relativeHeight="251659264" behindDoc="0" locked="0" layoutInCell="1" allowOverlap="1">
            <wp:simplePos x="0" y="0"/>
            <wp:positionH relativeFrom="column">
              <wp:posOffset>-1902</wp:posOffset>
            </wp:positionH>
            <wp:positionV relativeFrom="line">
              <wp:posOffset>171450</wp:posOffset>
            </wp:positionV>
            <wp:extent cx="934720" cy="622935"/>
            <wp:effectExtent l="0" t="0" r="0" b="0"/>
            <wp:wrapSquare wrapText="bothSides" distL="57150" distR="57150" distT="57150" distB="57150"/>
            <wp:docPr id="1073741827" name="officeArt object" descr="Imagen que contiene flor&#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7" name="Imagen que contiene florDescripción generada automáticamente" descr="Imagen que contiene florDescripción generada automáticamente"/>
                    <pic:cNvPicPr>
                      <a:picLocks noChangeAspect="1"/>
                    </pic:cNvPicPr>
                  </pic:nvPicPr>
                  <pic:blipFill>
                    <a:blip r:embed="rId5">
                      <a:extLst/>
                    </a:blip>
                    <a:stretch>
                      <a:fillRect/>
                    </a:stretch>
                  </pic:blipFill>
                  <pic:spPr>
                    <a:xfrm>
                      <a:off x="0" y="0"/>
                      <a:ext cx="934720" cy="622935"/>
                    </a:xfrm>
                    <a:prstGeom prst="rect">
                      <a:avLst/>
                    </a:prstGeom>
                    <a:ln w="12700" cap="flat">
                      <a:noFill/>
                      <a:miter lim="400000"/>
                    </a:ln>
                    <a:effectLst/>
                  </pic:spPr>
                </pic:pic>
              </a:graphicData>
            </a:graphic>
          </wp:anchor>
        </w:drawing>
      </w:r>
    </w:p>
    <w:p>
      <w:pPr>
        <w:pStyle w:val="Body"/>
        <w:rPr>
          <w:sz w:val="28"/>
          <w:szCs w:val="28"/>
        </w:rPr>
      </w:pPr>
      <w:r>
        <w:rPr>
          <w:sz w:val="28"/>
          <w:szCs w:val="28"/>
          <w:rtl w:val="0"/>
          <w:lang w:val="en-US"/>
        </w:rPr>
        <w:t>This project has received funding from the European Commission Framework Programme Horizon Europe Coordination and Support action under grant agreement 101079696.</w:t>
      </w:r>
    </w:p>
    <w:p>
      <w:pPr>
        <w:pStyle w:val="Body"/>
        <w:rPr>
          <w:sz w:val="28"/>
          <w:szCs w:val="28"/>
        </w:rPr>
      </w:pPr>
    </w:p>
    <w:p>
      <w:pPr>
        <w:pStyle w:val="Body"/>
        <w:rPr>
          <w:b w:val="1"/>
          <w:bCs w:val="1"/>
        </w:rPr>
      </w:pPr>
    </w:p>
    <w:p>
      <w:pPr>
        <w:pStyle w:val="Body"/>
        <w:rPr>
          <w:b w:val="1"/>
          <w:bCs w:val="1"/>
        </w:rPr>
      </w:pPr>
    </w:p>
    <w:p>
      <w:pPr>
        <w:pStyle w:val="Body"/>
        <w:rPr>
          <w:b w:val="1"/>
          <w:bCs w:val="1"/>
        </w:rPr>
      </w:pPr>
    </w:p>
    <w:p>
      <w:pPr>
        <w:pStyle w:val="Body"/>
      </w:pPr>
      <w:r>
        <w:rPr>
          <w:rtl w:val="0"/>
          <w:lang w:val="en-US"/>
        </w:rPr>
        <w:t xml:space="preserve">Document information </w:t>
      </w:r>
    </w:p>
    <w:p>
      <w:pPr>
        <w:pStyle w:val="Body"/>
      </w:pP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7"/>
        <w:gridCol w:w="4247"/>
      </w:tblGrid>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Grant Agreement Number</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101079696</w:t>
            </w: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Acronym</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ET-PP</w:t>
            </w: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Start date of project (Duration)</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01/09/2022 (48 months)</w:t>
            </w: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Document due date</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Authors</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Deliverable/milestone number</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XX.XX</w:t>
            </w: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Deliverable/milestone name </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4247"/>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WP</w:t>
            </w:r>
          </w:p>
        </w:tc>
        <w:tc>
          <w:tcPr>
            <w:tcW w:type="dxa" w:w="4247"/>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XX</w:t>
            </w:r>
          </w:p>
        </w:tc>
      </w:tr>
    </w:tbl>
    <w:p>
      <w:pPr>
        <w:pStyle w:val="Body"/>
        <w:widowControl w:val="0"/>
        <w:jc w:val="left"/>
      </w:pPr>
    </w:p>
    <w:p>
      <w:pPr>
        <w:pStyle w:val="Body"/>
      </w:pPr>
    </w:p>
    <w:p>
      <w:pPr>
        <w:pStyle w:val="Body"/>
      </w:pP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3"/>
        <w:gridCol w:w="2123"/>
        <w:gridCol w:w="2270"/>
        <w:gridCol w:w="1978"/>
      </w:tblGrid>
      <w:tr>
        <w:tblPrEx>
          <w:shd w:val="clear" w:color="auto" w:fill="cdd4e9"/>
        </w:tblPrEx>
        <w:trPr>
          <w:trHeight w:val="243" w:hRule="atLeast"/>
        </w:trPr>
        <w:tc>
          <w:tcPr>
            <w:tcW w:type="dxa" w:w="2123"/>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Version</w:t>
            </w:r>
          </w:p>
        </w:tc>
        <w:tc>
          <w:tcPr>
            <w:tcW w:type="dxa" w:w="2123"/>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Date</w:t>
            </w:r>
          </w:p>
        </w:tc>
        <w:tc>
          <w:tcPr>
            <w:tcW w:type="dxa" w:w="2270"/>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Author</w:t>
            </w:r>
          </w:p>
        </w:tc>
        <w:tc>
          <w:tcPr>
            <w:tcW w:type="dxa" w:w="1978"/>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Description</w:t>
            </w:r>
          </w:p>
        </w:tc>
      </w:tr>
      <w:tr>
        <w:tblPrEx>
          <w:shd w:val="clear" w:color="auto" w:fill="cdd4e9"/>
        </w:tblPrEx>
        <w:trPr>
          <w:trHeight w:val="243" w:hRule="atLeast"/>
        </w:trPr>
        <w:tc>
          <w:tcPr>
            <w:tcW w:type="dxa" w:w="2123"/>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v 0.1</w:t>
            </w:r>
          </w:p>
        </w:tc>
        <w:tc>
          <w:tcPr>
            <w:tcW w:type="dxa" w:w="2123"/>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8"/>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Creation</w:t>
            </w:r>
          </w:p>
        </w:tc>
      </w:tr>
      <w:tr>
        <w:tblPrEx>
          <w:shd w:val="clear" w:color="auto" w:fill="cdd4e9"/>
        </w:tblPrEx>
        <w:trPr>
          <w:trHeight w:val="243" w:hRule="atLeast"/>
        </w:trPr>
        <w:tc>
          <w:tcPr>
            <w:tcW w:type="dxa" w:w="2123"/>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v 0.2</w:t>
            </w:r>
          </w:p>
        </w:tc>
        <w:tc>
          <w:tcPr>
            <w:tcW w:type="dxa" w:w="2123"/>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8"/>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Revision</w:t>
            </w:r>
          </w:p>
        </w:tc>
      </w:tr>
      <w:tr>
        <w:tblPrEx>
          <w:shd w:val="clear" w:color="auto" w:fill="cdd4e9"/>
        </w:tblPrEx>
        <w:trPr>
          <w:trHeight w:val="243" w:hRule="atLeast"/>
        </w:trPr>
        <w:tc>
          <w:tcPr>
            <w:tcW w:type="dxa" w:w="2123"/>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v 0.3</w:t>
            </w:r>
          </w:p>
        </w:tc>
        <w:tc>
          <w:tcPr>
            <w:tcW w:type="dxa" w:w="2123"/>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8"/>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Revision</w:t>
            </w:r>
          </w:p>
        </w:tc>
      </w:tr>
      <w:tr>
        <w:tblPrEx>
          <w:shd w:val="clear" w:color="auto" w:fill="cdd4e9"/>
        </w:tblPrEx>
        <w:trPr>
          <w:trHeight w:val="1203" w:hRule="atLeast"/>
        </w:trPr>
        <w:tc>
          <w:tcPr>
            <w:tcW w:type="dxa" w:w="2123"/>
            <w:tcBorders>
              <w:top w:val="single" w:color="8eaadb" w:sz="4" w:space="0" w:shadow="0" w:frame="0"/>
              <w:left w:val="single" w:color="8eaadb"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v 1.0</w:t>
            </w:r>
          </w:p>
        </w:tc>
        <w:tc>
          <w:tcPr>
            <w:tcW w:type="dxa" w:w="2123"/>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0"/>
            <w:tcBorders>
              <w:top w:val="single" w:color="8eaadb" w:sz="4" w:space="0" w:shadow="0" w:frame="0"/>
              <w:left w:val="single" w:color="000000" w:sz="4" w:space="0" w:shadow="0" w:frame="0"/>
              <w:bottom w:val="single" w:color="8eaadb"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8"/>
            <w:tcBorders>
              <w:top w:val="single" w:color="8eaadb" w:sz="4" w:space="0" w:shadow="0" w:frame="0"/>
              <w:left w:val="single" w:color="000000"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Revision including all partners contributions. Final approval by</w:t>
            </w:r>
            <w:r>
              <w:rPr>
                <w:rFonts w:ascii="Arial" w:hAnsi="Arial"/>
                <w:shd w:val="nil" w:color="auto" w:fill="auto"/>
                <w:rtl w:val="0"/>
                <w:lang w:val="en-US"/>
              </w:rPr>
              <w:t xml:space="preserve"> ET-PP coordinator</w:t>
            </w:r>
          </w:p>
        </w:tc>
      </w:tr>
    </w:tbl>
    <w:p>
      <w:pPr>
        <w:pStyle w:val="Body"/>
        <w:widowControl w:val="0"/>
        <w:jc w:val="left"/>
      </w:pPr>
    </w:p>
    <w:p>
      <w:pPr>
        <w:pStyle w:val="Body"/>
      </w:pPr>
    </w:p>
    <w:p>
      <w:pPr>
        <w:pStyle w:val="Body"/>
      </w:pPr>
    </w:p>
    <w:p>
      <w:pPr>
        <w:pStyle w:val="Body"/>
        <w:rPr>
          <w:b w:val="1"/>
          <w:bCs w:val="1"/>
          <w:sz w:val="28"/>
          <w:szCs w:val="28"/>
        </w:rPr>
      </w:pPr>
      <w:r>
        <w:rPr>
          <w:b w:val="1"/>
          <w:bCs w:val="1"/>
          <w:sz w:val="28"/>
          <w:szCs w:val="28"/>
          <w:rtl w:val="0"/>
          <w:lang w:val="en-US"/>
        </w:rPr>
        <w:t xml:space="preserve">EXECUTIVE SUMMARY </w:t>
      </w:r>
    </w:p>
    <w:p>
      <w:pPr>
        <w:pStyle w:val="Body"/>
        <w:rPr>
          <w:b w:val="1"/>
          <w:bCs w:val="1"/>
          <w:sz w:val="28"/>
          <w:szCs w:val="28"/>
        </w:rPr>
      </w:pPr>
    </w:p>
    <w:p>
      <w:pPr>
        <w:pStyle w:val="Body"/>
      </w:pPr>
      <w:r>
        <w:rPr>
          <w:rtl w:val="0"/>
          <w:lang w:val="en-US"/>
        </w:rPr>
        <w:t xml:space="preserve">This document, </w:t>
      </w:r>
      <w:r>
        <w:rPr>
          <w:shd w:val="clear" w:color="auto" w:fill="ffff00"/>
          <w:rtl w:val="0"/>
          <w:lang w:val="pt-PT"/>
        </w:rPr>
        <w:t>D/MX.X Title</w:t>
      </w:r>
      <w:r>
        <w:rPr>
          <w:rtl w:val="0"/>
          <w:lang w:val="en-US"/>
        </w:rPr>
        <w:t xml:space="preserve">, is a </w:t>
      </w:r>
      <w:r>
        <w:rPr>
          <w:shd w:val="clear" w:color="auto" w:fill="ffff00"/>
          <w:rtl w:val="0"/>
          <w:lang w:val="en-US"/>
        </w:rPr>
        <w:t>deliverable/milestone</w:t>
      </w:r>
      <w:r>
        <w:rPr>
          <w:rtl w:val="0"/>
          <w:lang w:val="en-US"/>
        </w:rPr>
        <w:t xml:space="preserve"> of the ET-PP Project, which is funded by the European Commission Framework Programme Horizon Europe Coordination and Support action under grant agreement 101079696. </w:t>
      </w:r>
    </w:p>
    <w:p>
      <w:pPr>
        <w:pStyle w:val="Body"/>
        <w:rPr>
          <w:i w:val="1"/>
          <w:iCs w:val="1"/>
        </w:rPr>
      </w:pPr>
      <w:r>
        <w:rPr>
          <w:shd w:val="clear" w:color="auto" w:fill="ffff00"/>
          <w:rtl w:val="0"/>
          <w:lang w:val="en-US"/>
        </w:rPr>
        <w:t xml:space="preserve">Description provided in the funding and tenders portal (this is an example): </w:t>
      </w:r>
      <w:r>
        <w:rPr>
          <w:i w:val="1"/>
          <w:iCs w:val="1"/>
          <w:shd w:val="clear" w:color="auto" w:fill="ffff00"/>
          <w:rtl w:val="0"/>
          <w:lang w:val="en-US"/>
        </w:rPr>
        <w:t>The Project Management and Quality Guidelines will document administrative project management procedures, quality assurance and risk management. The report will include description of communication channels between all partners as well as defining and maintaining internal collaborative tools for sharing documentation and communicating work status.</w:t>
      </w:r>
      <w:r>
        <w:rPr>
          <w:i w:val="1"/>
          <w:iCs w:val="1"/>
          <w:rtl w:val="0"/>
        </w:rPr>
        <w:t xml:space="preserve"> </w:t>
      </w:r>
    </w:p>
    <w:p>
      <w:pPr>
        <w:pStyle w:val="Body"/>
      </w:pPr>
    </w:p>
    <w:p>
      <w:pPr>
        <w:pStyle w:val="Body"/>
      </w:pPr>
      <w:r>
        <w:rPr>
          <w:rFonts w:ascii="Arial Unicode MS" w:cs="Arial Unicode MS" w:hAnsi="Arial Unicode MS" w:eastAsia="Arial Unicode MS"/>
          <w:b w:val="0"/>
          <w:bCs w:val="0"/>
          <w:i w:val="0"/>
          <w:iCs w:val="0"/>
        </w:rPr>
        <w:br w:type="page"/>
      </w:r>
    </w:p>
    <w:p>
      <w:pPr>
        <w:pStyle w:val="Body"/>
        <w:rPr>
          <w:b w:val="1"/>
          <w:bCs w:val="1"/>
        </w:rPr>
      </w:pPr>
      <w:r>
        <w:rPr>
          <w:b w:val="1"/>
          <w:bCs w:val="1"/>
          <w:rtl w:val="0"/>
          <w:lang w:val="en-US"/>
        </w:rPr>
        <w:t>List of acronyms and abbreviations</w:t>
      </w:r>
    </w:p>
    <w:p>
      <w:pPr>
        <w:pStyle w:val="Body"/>
        <w:spacing w:line="360" w:lineRule="auto"/>
      </w:pPr>
    </w:p>
    <w:p>
      <w:pPr>
        <w:pStyle w:val="Body"/>
        <w:spacing w:line="360" w:lineRule="auto"/>
      </w:pPr>
      <w:r>
        <w:rPr>
          <w:rFonts w:ascii="Arial Unicode MS" w:cs="Arial Unicode MS" w:hAnsi="Arial Unicode MS" w:eastAsia="Arial Unicode MS"/>
          <w:b w:val="0"/>
          <w:bCs w:val="0"/>
          <w:i w:val="0"/>
          <w:iCs w:val="0"/>
        </w:rPr>
        <w:br w:type="page"/>
      </w:r>
    </w:p>
    <w:p>
      <w:pPr>
        <w:pStyle w:val="Body"/>
        <w:keepNext w:val="1"/>
        <w:keepLines w:val="1"/>
        <w:spacing w:before="480" w:line="276" w:lineRule="auto"/>
        <w:rPr>
          <w:b w:val="1"/>
          <w:bCs w:val="1"/>
          <w:caps w:val="0"/>
          <w:smallCaps w:val="0"/>
          <w:strike w:val="0"/>
          <w:dstrike w:val="0"/>
          <w:outline w:val="0"/>
          <w:color w:val="2f5496"/>
          <w:sz w:val="28"/>
          <w:szCs w:val="28"/>
          <w:u w:val="none" w:color="2f5496"/>
          <w:shd w:val="nil" w:color="auto" w:fill="auto"/>
          <w:vertAlign w:val="baseline"/>
          <w14:textFill>
            <w14:solidFill>
              <w14:srgbClr w14:val="2F5496"/>
            </w14:solidFill>
          </w14:textFill>
        </w:rPr>
      </w:pPr>
      <w:r>
        <w:rPr>
          <w:b w:val="1"/>
          <w:bCs w:val="1"/>
          <w:caps w:val="0"/>
          <w:smallCaps w:val="0"/>
          <w:strike w:val="0"/>
          <w:dstrike w:val="0"/>
          <w:outline w:val="0"/>
          <w:color w:val="2f5496"/>
          <w:sz w:val="28"/>
          <w:szCs w:val="28"/>
          <w:u w:val="none" w:color="2f5496"/>
          <w:shd w:val="nil" w:color="auto" w:fill="auto"/>
          <w:vertAlign w:val="baseline"/>
          <w:rtl w:val="0"/>
          <w:lang w:val="en-US"/>
          <w14:textFill>
            <w14:solidFill>
              <w14:srgbClr w14:val="2F5496"/>
            </w14:solidFill>
          </w14:textFill>
        </w:rPr>
        <w:t>Table of Contents</w:t>
      </w:r>
    </w:p>
    <w:p>
      <w:pPr>
        <w:pStyle w:val="Body"/>
        <w:tabs>
          <w:tab w:val="left" w:pos="440"/>
          <w:tab w:val="right" w:pos="8478"/>
        </w:tabs>
        <w:spacing w:before="120"/>
        <w:rPr>
          <w:b w:val="1"/>
          <w:bCs w:val="1"/>
          <w:caps w:val="0"/>
          <w:smallCaps w:val="0"/>
          <w:strike w:val="0"/>
          <w:dstrike w:val="0"/>
          <w:outline w:val="0"/>
          <w:color w:val="2f5496"/>
          <w:sz w:val="28"/>
          <w:szCs w:val="28"/>
          <w:u w:val="none" w:color="2f5496"/>
          <w:shd w:val="nil" w:color="auto" w:fill="auto"/>
          <w:vertAlign w:val="baseline"/>
          <w14:textFill>
            <w14:solidFill>
              <w14:srgbClr w14:val="2F5496"/>
            </w14:solidFill>
          </w14:textFill>
        </w:rPr>
      </w:pPr>
    </w:p>
    <w:p>
      <w:pPr>
        <w:pStyle w:val="Body"/>
        <w:tabs>
          <w:tab w:val="left" w:pos="440"/>
          <w:tab w:val="right" w:pos="8478"/>
        </w:tabs>
        <w:spacing w:before="120"/>
        <w:rPr>
          <w:b w:val="1"/>
          <w:bCs w:val="1"/>
          <w:caps w:val="0"/>
          <w:smallCaps w:val="0"/>
          <w:strike w:val="0"/>
          <w:dstrike w:val="0"/>
          <w:outline w:val="0"/>
          <w:color w:val="2f5496"/>
          <w:sz w:val="28"/>
          <w:szCs w:val="28"/>
          <w:u w:val="none" w:color="2f5496"/>
          <w:shd w:val="nil" w:color="auto" w:fill="auto"/>
          <w:vertAlign w:val="baseline"/>
          <w14:textFill>
            <w14:solidFill>
              <w14:srgbClr w14:val="2F5496"/>
            </w14:solidFill>
          </w14:textFill>
        </w:rPr>
      </w:pPr>
      <w:r>
        <w:rPr>
          <w:b w:val="1"/>
          <w:bCs w:val="1"/>
          <w:caps w:val="0"/>
          <w:smallCaps w:val="0"/>
          <w:strike w:val="0"/>
          <w:dstrike w:val="0"/>
          <w:outline w:val="0"/>
          <w:color w:val="2f5496"/>
          <w:sz w:val="28"/>
          <w:szCs w:val="28"/>
          <w:u w:val="none" w:color="2f5496"/>
          <w:shd w:val="nil" w:color="auto" w:fill="auto"/>
          <w:vertAlign w:val="baseline"/>
          <w:rtl w:val="0"/>
          <w:lang w:val="es-ES_tradnl"/>
          <w14:textFill>
            <w14:solidFill>
              <w14:srgbClr w14:val="2F5496"/>
            </w14:solidFill>
          </w14:textFill>
        </w:rPr>
        <w:t>Sections</w:t>
      </w:r>
    </w:p>
    <w:p>
      <w:pPr>
        <w:pStyle w:val="Body"/>
        <w:tabs>
          <w:tab w:val="left" w:pos="440"/>
          <w:tab w:val="right" w:pos="8478"/>
        </w:tabs>
        <w:spacing w:before="120"/>
        <w:rPr>
          <w:b w:val="1"/>
          <w:bCs w:val="1"/>
          <w:caps w:val="0"/>
          <w:smallCaps w:val="0"/>
          <w:strike w:val="0"/>
          <w:dstrike w:val="0"/>
          <w:outline w:val="0"/>
          <w:color w:val="2f5496"/>
          <w:sz w:val="28"/>
          <w:szCs w:val="28"/>
          <w:u w:val="none" w:color="2f5496"/>
          <w:shd w:val="nil" w:color="auto" w:fill="auto"/>
          <w:vertAlign w:val="baseline"/>
          <w14:textFill>
            <w14:solidFill>
              <w14:srgbClr w14:val="2F5496"/>
            </w14:solidFill>
          </w14:textFill>
        </w:rPr>
      </w:pPr>
    </w:p>
    <w:p>
      <w:pPr>
        <w:pStyle w:val="Body"/>
        <w:tabs>
          <w:tab w:val="left" w:pos="440"/>
          <w:tab w:val="right" w:pos="8478"/>
        </w:tabs>
        <w:spacing w:before="120"/>
        <w:rPr>
          <w:b w:val="1"/>
          <w:bCs w:val="1"/>
          <w:caps w:val="0"/>
          <w:smallCaps w:val="0"/>
          <w:strike w:val="0"/>
          <w:dstrike w:val="0"/>
          <w:outline w:val="0"/>
          <w:color w:val="2f5496"/>
          <w:sz w:val="28"/>
          <w:szCs w:val="28"/>
          <w:u w:val="none" w:color="2f5496"/>
          <w:shd w:val="nil" w:color="auto" w:fill="auto"/>
          <w:vertAlign w:val="baseline"/>
          <w14:textFill>
            <w14:solidFill>
              <w14:srgbClr w14:val="2F5496"/>
            </w14:solidFill>
          </w14:textFill>
        </w:rPr>
      </w:pPr>
      <w:r>
        <w:rPr>
          <w:b w:val="1"/>
          <w:bCs w:val="1"/>
          <w:caps w:val="0"/>
          <w:smallCaps w:val="0"/>
          <w:strike w:val="0"/>
          <w:dstrike w:val="0"/>
          <w:outline w:val="0"/>
          <w:color w:val="2f5496"/>
          <w:sz w:val="28"/>
          <w:szCs w:val="28"/>
          <w:u w:val="none" w:color="2f5496"/>
          <w:shd w:val="nil" w:color="auto" w:fill="auto"/>
          <w:vertAlign w:val="baseline"/>
          <w:rtl w:val="0"/>
          <w:lang w:val="es-ES_tradnl"/>
          <w14:textFill>
            <w14:solidFill>
              <w14:srgbClr w14:val="2F5496"/>
            </w14:solidFill>
          </w14:textFill>
        </w:rPr>
        <w:t>References</w:t>
      </w:r>
    </w:p>
    <w:p>
      <w:pPr>
        <w:pStyle w:val="Body"/>
        <w:tabs>
          <w:tab w:val="left" w:pos="440"/>
          <w:tab w:val="right" w:pos="8478"/>
        </w:tabs>
        <w:spacing w:before="120"/>
        <w:rPr>
          <w:b w:val="1"/>
          <w:bCs w:val="1"/>
          <w:caps w:val="0"/>
          <w:smallCaps w:val="0"/>
          <w:strike w:val="0"/>
          <w:dstrike w:val="0"/>
          <w:outline w:val="0"/>
          <w:color w:val="2f5496"/>
          <w:sz w:val="28"/>
          <w:szCs w:val="28"/>
          <w:u w:val="none" w:color="2f5496"/>
          <w:shd w:val="nil" w:color="auto" w:fill="auto"/>
          <w:vertAlign w:val="baseline"/>
          <w14:textFill>
            <w14:solidFill>
              <w14:srgbClr w14:val="2F5496"/>
            </w14:solidFill>
          </w14:textFill>
        </w:rPr>
      </w:pPr>
    </w:p>
    <w:p>
      <w:pPr>
        <w:pStyle w:val="Body"/>
        <w:keepNext w:val="1"/>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-38099</wp:posOffset>
                </wp:positionH>
                <wp:positionV relativeFrom="line">
                  <wp:posOffset>2666999</wp:posOffset>
                </wp:positionV>
                <wp:extent cx="12700" cy="12700"/>
                <wp:effectExtent l="0" t="0" r="0" b="0"/>
                <wp:wrapNone/>
                <wp:docPr id="1073741828" name="officeArt object" descr="Shape 2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FFFFF"/>
                        </a:solidFill>
                        <a:ln w="12700" cap="flat">
                          <a:noFill/>
                          <a:miter lim="400000"/>
                        </a:ln>
                        <a:effectLst/>
                      </wps:spPr>
                      <wps:txbx>
                        <w:txbxContent>
                          <w:p>
                            <w:pPr>
                              <w:pStyle w:val="Body"/>
                              <w:spacing w:after="200"/>
                            </w:pPr>
                            <w:r>
                              <w:rPr>
                                <w:rFonts w:ascii="Arial" w:hAnsi="Arial"/>
                                <w:i w:val="1"/>
                                <w:iCs w:val="1"/>
                                <w:caps w:val="0"/>
                                <w:smallCaps w:val="0"/>
                                <w:strike w:val="0"/>
                                <w:dstrike w:val="0"/>
                                <w:outline w:val="0"/>
                                <w:color w:val="44546a"/>
                                <w:sz w:val="18"/>
                                <w:szCs w:val="18"/>
                                <w:u w:color="44546a"/>
                                <w:vertAlign w:val="baseline"/>
                                <w:rtl w:val="0"/>
                                <w:lang w:val="en-US"/>
                                <w14:textFill>
                                  <w14:solidFill>
                                    <w14:srgbClr w14:val="44546A"/>
                                  </w14:solidFill>
                                </w14:textFill>
                              </w:rPr>
                              <w:t>Figure  SEQ Figure \* ARABIC 13 Statistics and leading actors in the GW patent ecosystem. Source: Orbit Insight</w:t>
                            </w:r>
                          </w:p>
                        </w:txbxContent>
                      </wps:txbx>
                      <wps:bodyPr wrap="square" lIns="0" tIns="0" rIns="0" bIns="0" numCol="1" anchor="t">
                        <a:noAutofit/>
                      </wps:bodyPr>
                    </wps:wsp>
                  </a:graphicData>
                </a:graphic>
              </wp:anchor>
            </w:drawing>
          </mc:Choice>
          <mc:Fallback>
            <w:pict>
              <v:rect id="_x0000_s1026" style="visibility:visible;position:absolute;margin-left:-3.0pt;margin-top:210.0pt;width:1.0pt;height:1.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200"/>
                      </w:pPr>
                      <w:r>
                        <w:rPr>
                          <w:rFonts w:ascii="Arial" w:hAnsi="Arial"/>
                          <w:i w:val="1"/>
                          <w:iCs w:val="1"/>
                          <w:caps w:val="0"/>
                          <w:smallCaps w:val="0"/>
                          <w:strike w:val="0"/>
                          <w:dstrike w:val="0"/>
                          <w:outline w:val="0"/>
                          <w:color w:val="44546a"/>
                          <w:sz w:val="18"/>
                          <w:szCs w:val="18"/>
                          <w:u w:color="44546a"/>
                          <w:vertAlign w:val="baseline"/>
                          <w:rtl w:val="0"/>
                          <w:lang w:val="en-US"/>
                          <w14:textFill>
                            <w14:solidFill>
                              <w14:srgbClr w14:val="44546A"/>
                            </w14:solidFill>
                          </w14:textFill>
                        </w:rPr>
                        <w:t>Figure  SEQ Figure \* ARABIC 13 Statistics and leading actors in the GW patent ecosystem. Source: Orbit Insight</w:t>
                      </w:r>
                    </w:p>
                  </w:txbxContent>
                </v:textbox>
                <w10:wrap type="none" side="bothSides" anchorx="text"/>
              </v:rect>
            </w:pict>
          </mc:Fallback>
        </mc:AlternateContent>
      </w:r>
      <w:r/>
    </w:p>
    <w:sectPr>
      <w:headerReference w:type="default" r:id="rId6"/>
      <w:headerReference w:type="first" r:id="rId7"/>
      <w:footerReference w:type="default" r:id="rId8"/>
      <w:footerReference w:type="first" r:id="rId9"/>
      <w:pgSz w:w="11900" w:h="16840" w:orient="portrait"/>
      <w:pgMar w:top="1417" w:right="1701" w:bottom="1417" w:left="1701" w:header="708" w:footer="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252"/>
        <w:tab w:val="right" w:pos="8478"/>
      </w:tabs>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PAGE </w:instrText>
    </w:r>
    <w:r>
      <w:rPr>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p>
  <w:p>
    <w:pPr>
      <w:pStyle w:val="Body"/>
      <w:tabs>
        <w:tab w:val="center" w:pos="4252"/>
        <w:tab w:val="center" w:pos="4536"/>
        <w:tab w:val="right" w:pos="8478"/>
      </w:tabs>
      <w:ind w:right="360"/>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252"/>
        <w:tab w:val="right" w:pos="8478"/>
      </w:tabs>
    </w:pP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5396103" cy="171477"/>
          <wp:effectExtent l="0" t="0" r="0" b="0"/>
          <wp:docPr id="1073741825" name="officeArt object" descr="image19.png"/>
          <wp:cNvGraphicFramePr/>
          <a:graphic xmlns:a="http://schemas.openxmlformats.org/drawingml/2006/main">
            <a:graphicData uri="http://schemas.openxmlformats.org/drawingml/2006/picture">
              <pic:pic xmlns:pic="http://schemas.openxmlformats.org/drawingml/2006/picture">
                <pic:nvPicPr>
                  <pic:cNvPr id="1073741825" name="image19.png" descr="image19.png"/>
                  <pic:cNvPicPr>
                    <a:picLocks noChangeAspect="1"/>
                  </pic:cNvPicPr>
                </pic:nvPicPr>
                <pic:blipFill>
                  <a:blip r:embed="rId1">
                    <a:extLst/>
                  </a:blip>
                  <a:srcRect l="0" t="97752" r="0" b="2"/>
                  <a:stretch>
                    <a:fillRect/>
                  </a:stretch>
                </pic:blipFill>
                <pic:spPr>
                  <a:xfrm>
                    <a:off x="0" y="0"/>
                    <a:ext cx="5396103" cy="17147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252"/>
        <w:tab w:val="center" w:pos="4253"/>
        <w:tab w:val="right" w:pos="8478"/>
      </w:tabs>
      <w:jc w:val="left"/>
      <w:rPr>
        <w:caps w:val="0"/>
        <w:smallCaps w:val="0"/>
        <w:strike w:val="0"/>
        <w:dstrike w:val="0"/>
        <w:outline w:val="0"/>
        <w:color w:val="000000"/>
        <w:u w:val="none" w:color="000000"/>
        <w:shd w:val="nil" w:color="auto" w:fill="auto"/>
        <w:vertAlign w:val="baseline"/>
        <w14:textFill>
          <w14:solidFill>
            <w14:srgbClr w14:val="000000"/>
          </w14:solidFill>
        </w14:textFill>
      </w:rPr>
    </w:pPr>
    <w:r>
      <w:rPr>
        <w:rtl w:val="0"/>
        <w:lang w:val="es-ES_tradnl"/>
      </w:rPr>
      <w:t>Milestone/Deliverable XX.XX.  Tile</w:t>
    </w:r>
  </w:p>
  <w:p>
    <w:pPr>
      <w:pStyle w:val="Body"/>
      <w:tabs>
        <w:tab w:val="center" w:pos="4252"/>
        <w:tab w:val="center" w:pos="4253"/>
        <w:tab w:val="right" w:pos="8478"/>
      </w:tabs>
      <w:jc w:val="left"/>
    </w:pPr>
    <w:r>
      <w:rPr>
        <w:caps w:val="0"/>
        <w:smallCaps w:val="0"/>
        <w:strike w:val="0"/>
        <w:dstrike w:val="0"/>
        <w:outline w:val="0"/>
        <w:color w:val="000000"/>
        <w:u w:val="none" w:color="000000"/>
        <w:shd w:val="nil" w:color="auto" w:fill="auto"/>
        <w:vertAlign w:val="baseline"/>
        <w14:textFill>
          <w14:solidFill>
            <w14:srgbClr w14:val="000000"/>
          </w14:solidFill>
        </w14:textFill>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3758"/>
        <w:tab w:val="left" w:pos="4165"/>
        <w:tab w:val="center" w:pos="4252"/>
        <w:tab w:val="right" w:pos="8478"/>
      </w:tabs>
    </w:pPr>
    <w:r>
      <w:rPr>
        <w:caps w:val="0"/>
        <w:smallCaps w:val="0"/>
        <w:strike w:val="0"/>
        <w:dstrike w:val="0"/>
        <w:outline w:val="0"/>
        <w:color w:val="a5a5a5"/>
        <w:sz w:val="18"/>
        <w:szCs w:val="18"/>
        <w:u w:val="none" w:color="a5a5a5"/>
        <w:shd w:val="nil" w:color="auto" w:fill="auto"/>
        <w:vertAlign w:val="baseline"/>
        <w14:textFill>
          <w14:solidFill>
            <w14:srgbClr w14:val="A5A5A5"/>
          </w14:solidFill>
        </w14:textFill>
      </w:rPr>
      <w:tab/>
      <w:tab/>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_rels/footer2.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